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0" w:rsidRPr="00766720" w:rsidRDefault="00766720" w:rsidP="00766720">
      <w:pPr>
        <w:ind w:left="5670"/>
        <w:rPr>
          <w:b/>
        </w:rPr>
      </w:pPr>
      <w:r w:rsidRPr="00766720">
        <w:rPr>
          <w:b/>
        </w:rPr>
        <w:t>УТВЕРЖДЕН</w:t>
      </w:r>
      <w:r>
        <w:rPr>
          <w:b/>
        </w:rPr>
        <w:t>А</w:t>
      </w:r>
    </w:p>
    <w:p w:rsidR="00766720" w:rsidRPr="00766720" w:rsidRDefault="00766720" w:rsidP="00766720">
      <w:pPr>
        <w:ind w:left="5670"/>
        <w:rPr>
          <w:b/>
        </w:rPr>
      </w:pPr>
      <w:r w:rsidRPr="00766720">
        <w:rPr>
          <w:b/>
        </w:rPr>
        <w:t xml:space="preserve">Решением </w:t>
      </w:r>
      <w:r>
        <w:rPr>
          <w:b/>
        </w:rPr>
        <w:t xml:space="preserve">Совета директоров </w:t>
      </w:r>
      <w:r>
        <w:rPr>
          <w:b/>
        </w:rPr>
        <w:br/>
        <w:t>ПАО «КАМАЗ»</w:t>
      </w:r>
      <w:r w:rsidRPr="00766720">
        <w:rPr>
          <w:b/>
        </w:rPr>
        <w:t xml:space="preserve"> от </w:t>
      </w:r>
      <w:r>
        <w:rPr>
          <w:b/>
        </w:rPr>
        <w:t>31 июля</w:t>
      </w:r>
      <w:r w:rsidRPr="00766720">
        <w:rPr>
          <w:b/>
        </w:rPr>
        <w:t xml:space="preserve"> 2019 года (протокол № </w:t>
      </w:r>
      <w:r>
        <w:rPr>
          <w:b/>
        </w:rPr>
        <w:t>8</w:t>
      </w:r>
      <w:r w:rsidRPr="00766720">
        <w:rPr>
          <w:b/>
        </w:rPr>
        <w:t xml:space="preserve"> от </w:t>
      </w:r>
      <w:r>
        <w:rPr>
          <w:b/>
        </w:rPr>
        <w:t>5 августа</w:t>
      </w:r>
      <w:r w:rsidRPr="00766720">
        <w:rPr>
          <w:b/>
        </w:rPr>
        <w:t xml:space="preserve"> 2019 года)</w:t>
      </w:r>
    </w:p>
    <w:p w:rsidR="00766720" w:rsidRPr="00766720" w:rsidRDefault="00766720" w:rsidP="00766720">
      <w:pPr>
        <w:jc w:val="center"/>
        <w:rPr>
          <w:b/>
        </w:rPr>
      </w:pPr>
    </w:p>
    <w:p w:rsidR="00766720" w:rsidRPr="00766720" w:rsidRDefault="00766720" w:rsidP="00766720">
      <w:pPr>
        <w:pStyle w:val="21"/>
        <w:ind w:firstLine="0"/>
        <w:jc w:val="center"/>
        <w:rPr>
          <w:b/>
          <w:caps/>
          <w:szCs w:val="24"/>
        </w:rPr>
      </w:pPr>
    </w:p>
    <w:p w:rsidR="00766720" w:rsidRPr="00766720" w:rsidRDefault="00766720" w:rsidP="00766720">
      <w:pPr>
        <w:pStyle w:val="21"/>
        <w:ind w:firstLine="0"/>
        <w:jc w:val="center"/>
        <w:rPr>
          <w:b/>
          <w:caps/>
          <w:szCs w:val="24"/>
        </w:rPr>
      </w:pPr>
      <w:r w:rsidRPr="00766720">
        <w:rPr>
          <w:b/>
          <w:caps/>
          <w:szCs w:val="24"/>
        </w:rPr>
        <w:t>ПОЛИТИКА</w:t>
      </w:r>
    </w:p>
    <w:p w:rsidR="00766720" w:rsidRPr="00766720" w:rsidRDefault="00766720" w:rsidP="00766720">
      <w:pPr>
        <w:tabs>
          <w:tab w:val="left" w:pos="5696"/>
        </w:tabs>
        <w:jc w:val="center"/>
        <w:rPr>
          <w:b/>
        </w:rPr>
      </w:pPr>
      <w:r w:rsidRPr="00766720">
        <w:rPr>
          <w:b/>
        </w:rPr>
        <w:t>Публичного акционерного общества «КАМАЗ»</w:t>
      </w:r>
      <w:r w:rsidRPr="00766720">
        <w:rPr>
          <w:b/>
        </w:rPr>
        <w:br/>
        <w:t>в области внутреннего аудита</w:t>
      </w:r>
    </w:p>
    <w:p w:rsidR="00766720" w:rsidRPr="00766720" w:rsidRDefault="00766720" w:rsidP="00766720">
      <w:pPr>
        <w:tabs>
          <w:tab w:val="left" w:pos="5696"/>
        </w:tabs>
        <w:jc w:val="center"/>
        <w:rPr>
          <w:b/>
        </w:rPr>
      </w:pPr>
    </w:p>
    <w:p w:rsidR="00766720" w:rsidRPr="00766720" w:rsidRDefault="00766720" w:rsidP="00766720">
      <w:pPr>
        <w:spacing w:after="240"/>
        <w:ind w:firstLine="567"/>
        <w:jc w:val="center"/>
        <w:rPr>
          <w:b/>
        </w:rPr>
      </w:pPr>
      <w:r w:rsidRPr="00766720">
        <w:rPr>
          <w:b/>
        </w:rPr>
        <w:t>1. Общие положения</w:t>
      </w:r>
    </w:p>
    <w:p w:rsidR="00766720" w:rsidRPr="00766720" w:rsidRDefault="00766720" w:rsidP="00766720">
      <w:pPr>
        <w:pStyle w:val="a3"/>
        <w:ind w:firstLine="567"/>
        <w:rPr>
          <w:sz w:val="24"/>
          <w:szCs w:val="24"/>
        </w:rPr>
      </w:pPr>
      <w:r w:rsidRPr="00766720">
        <w:rPr>
          <w:spacing w:val="1"/>
          <w:sz w:val="24"/>
          <w:szCs w:val="24"/>
        </w:rPr>
        <w:t xml:space="preserve">1.1. Политика </w:t>
      </w:r>
      <w:r w:rsidRPr="00766720">
        <w:rPr>
          <w:sz w:val="24"/>
          <w:szCs w:val="24"/>
        </w:rPr>
        <w:t>Публичного акционерного общества «КАМАЗ» в области внутреннего аудита (далее – Политика)</w:t>
      </w:r>
      <w:r w:rsidRPr="00766720">
        <w:rPr>
          <w:spacing w:val="1"/>
          <w:sz w:val="24"/>
          <w:szCs w:val="24"/>
        </w:rPr>
        <w:t xml:space="preserve"> определяет цели, задачи, функции, полномочия структурного подразделения Публичного акционерного общества «КАМАЗ» (далее – Общество), ответственного за организацию и осуществление внутреннего аудита, а также порядок назначения руководителя структурного подразделения Общества, ответственного за организацию и осуществление внутреннего аудита.</w:t>
      </w:r>
    </w:p>
    <w:p w:rsidR="00766720" w:rsidRPr="00766720" w:rsidRDefault="00766720" w:rsidP="00766720">
      <w:pPr>
        <w:pStyle w:val="a3"/>
        <w:ind w:firstLine="567"/>
        <w:rPr>
          <w:spacing w:val="1"/>
          <w:sz w:val="24"/>
          <w:szCs w:val="24"/>
        </w:rPr>
      </w:pPr>
      <w:r w:rsidRPr="00766720">
        <w:rPr>
          <w:spacing w:val="1"/>
          <w:sz w:val="24"/>
          <w:szCs w:val="24"/>
        </w:rPr>
        <w:t>1.2. Политика разработана в соответствии с законодательством Российской Федерации, Уставом Общества, рекомендациями Кодекса корпоративного управления, стандартами деятельности в области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1.3. При осуществлении своих обязанностей руководитель и работники структурного подразделения Общества, ответственного за организацию и осуществление внутреннего аудита, руководствуются законодательством Российской Федерации, Уставом Общества, и другими внутренними документами Общества, настоящей Политикой, Международными основами профессиональной практики внутреннего аудита, разработанными и опубликованными Международным Институтом внутренних аудиторов.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 xml:space="preserve">1.4. Внутренний аудит осуществляется на основе риск – ориентированного плана, предусматривающего планирование и проведение аудитов на основе оценки рисков. Внутренний аудит не отменяет и не дублирует функции других подразделений Общества. 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Структурное подразделение Общества, ответственное за организацию и осуществление внутреннего аудита, не несет ответственности за построение систем внутреннего контроля, управления рисками и корпоративного управления и/или поддержание их эффективности. Структурное подразделение Общества, ответственное за организацию и осуществление внутреннего аудита, не вправе участвовать в согласовании и принятии решений в рамках операционной деятельности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 xml:space="preserve">Внутренние аудиторы должны воздерживаться от проведения оценки тех областей, за которые они раньше несли ответственность. 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Внутренние аудиторы могут предоставлять консультационные услуги в тех областях, за которые они ранее несли ответственность.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1.5. Руководитель структурного подразделения Общества, ответственного за организацию и осуществление внутреннего аудита, функционально подотчетен Совету директоров Общества и административно подотчетен Генеральному директору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>2. Термины и определения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2.1. Внутренний аудит - деятельность по предоставлению объективных и независимых гарантий и консультаций, направленных на совершенствование деятельности Общества. Внутренний аудит помогает Обществу достичь поставленных целей, используя систематизированный и последовательный подход к оценке и повышению эффективности процессов внутреннего контроля, управления рисками и корпоративного управления.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lastRenderedPageBreak/>
        <w:t xml:space="preserve">2.2. Предоставление гарантий -  объективный анализ имеющихся аудиторских доказательств в целях представления независимой оценки систем внутреннего контроля, управления рисками или корпоративного управления в Обществе. 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 xml:space="preserve">2.3. Консультационные услуги - деятельность по предоставлению клиенту советов, рекомендаций и т.д., характер и содержание которой согласовываются с клиентом, нацеленная на оказание помощи и совершенствование процессов внутреннего контроля, управления рисками и корпоративного управления, исключающая принятие внутренними аудиторами управленческих решений. 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>3. Порядок назначения руководителя структурного подразделения Общества, ответственного за организацию и осуществление внутреннего аудита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3.1. Утверждение назначения, освобождения от занимаемой должности и вознаграждения руководителя структурного подразделения Общества, ответственного за организацию и осуществление внутреннего аудита, производится решением Совета директоров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При представлении кандидата на должность руководителя структурного подразделения Общества, ответственного за организацию и осуществление внутреннего аудита, Совету директоров Общества предоставляется письменная информация о трудовой деятельности кандидата, занимаемых им должностях, а также письменное согласие кандидата на выдвижение своей кандидатуры на должность руководителя структурного подразделения Общества,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Руководителем структурного подразделения Общества, ответственного за организацию и осуществление внутреннего аудита, может быть назначено лицо, имеющее высшее юридическое, либо экономическое, либо бизнес-образование и опыт работы в области аудита не менее шести лет.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Умения и знания, которые должен иметь руководитель структурного подразделения Общества, ответственного за организацию и осуществление внутреннего аудита, должны соответствовать требованиям Профессионального стандарта «Внутренний аудитор», утвержденного приказом Министерства труда и социальной защиты РФ от 24.06.2015 № 398н.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Кандидатура на должность руководителя структурного подразделения Общества, ответственного за организацию и осуществление внутреннего аудита, предварительно рассматривается Комитетом Совета директоров Общества по бюджету и аудиту, который представляет свои рекомендации членам Совета директоров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3.2. Руководитель структурного подразделения Общества, ответственного за организацию и осуществление внутреннего аудита, назначается на должность и освобождается от занимаемой должности Генеральным директором Общества на основании решения Совета директоров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3.3. Трудовой договор (контракт) с руководителем структурного подразделения Общества, ответственного за организацию и осуществление внутреннего аудита, от имени Общества подписывается Генеральным директором Общества на основании решения Совета директоров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rPr>
          <w:b/>
          <w:bCs/>
        </w:rPr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>4. Цели, задачи и функции структурного подразделения Общества, ответственного за организацию и осуществление внутреннего аудита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4.1. Целями структурного подразделения Общества, ответственного за организацию и осуществление внутреннего аудита, являются: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4.1.1. Предоставление органам управления Общества независимых и объективных гарантий о надежности и эффективности систем внутреннего контроля, управления рисками и корпоративного управления в Обществе и в дочерних и зависимых обществах ПАО «КАМАЗ» (далее – дочерние и зависимые общества).</w:t>
      </w: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both"/>
      </w:pPr>
      <w:r w:rsidRPr="00766720">
        <w:lastRenderedPageBreak/>
        <w:t>4.1.2. Предоставление консультаций, направленных на повышение эффективности управления в Обществе, совершенствование финансово-хозяйственной деятельности Общества и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4.2. Задачами структурного подразделения Общества, ответственного за организацию и осуществление внутреннего аудита, являются: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4.2.1.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 управления рисками, внутреннего контроля и корпоративного управления, а также в обеспечении:</w:t>
      </w:r>
    </w:p>
    <w:p w:rsidR="00766720" w:rsidRPr="00766720" w:rsidRDefault="00766720" w:rsidP="007667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66720">
        <w:t>достоверности и целостности предоставляемой информации о финансово-хозяйственной деятельности Общества;</w:t>
      </w:r>
    </w:p>
    <w:p w:rsidR="00766720" w:rsidRPr="00766720" w:rsidRDefault="00766720" w:rsidP="007667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66720">
        <w:t>эффективности и результативности деятельности Общества;</w:t>
      </w:r>
    </w:p>
    <w:p w:rsidR="00766720" w:rsidRPr="00766720" w:rsidRDefault="00766720" w:rsidP="007667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66720">
        <w:t>выявления внутренних резервов для повышения эффективности финансово-хозяйственной деятельности Общества,</w:t>
      </w:r>
    </w:p>
    <w:p w:rsidR="00766720" w:rsidRPr="00766720" w:rsidRDefault="00766720" w:rsidP="007667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66720">
        <w:t>сохранности имущества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40"/>
        <w:jc w:val="both"/>
      </w:pPr>
      <w:r w:rsidRPr="00766720">
        <w:t xml:space="preserve">4.2.2. Обмен информацией и координация деятельности с другими внутренними и внешними сторонами, проводящими проверки и оказывающими консультационные услуги, а также рассмотрение возможности использования результатов их работы. </w:t>
      </w:r>
    </w:p>
    <w:p w:rsidR="00766720" w:rsidRPr="00766720" w:rsidRDefault="00766720" w:rsidP="00766720">
      <w:pPr>
        <w:autoSpaceDE w:val="0"/>
        <w:autoSpaceDN w:val="0"/>
        <w:adjustRightInd w:val="0"/>
        <w:ind w:firstLine="540"/>
        <w:jc w:val="both"/>
      </w:pPr>
      <w:r w:rsidRPr="00766720">
        <w:t>4.2.3 Проведение в рамках установленного порядка внутреннего аудита дочерних и зависимых обществ ПАО «КАМАЗ».</w:t>
      </w:r>
    </w:p>
    <w:p w:rsidR="00766720" w:rsidRPr="00766720" w:rsidRDefault="00766720" w:rsidP="00766720">
      <w:pPr>
        <w:autoSpaceDE w:val="0"/>
        <w:autoSpaceDN w:val="0"/>
        <w:adjustRightInd w:val="0"/>
        <w:ind w:firstLine="540"/>
        <w:jc w:val="both"/>
      </w:pPr>
      <w:r w:rsidRPr="00766720">
        <w:t>4.2.4 Подготовка и предоставление Совету директоров Общества (Комитету Совета директоров Общества по бюджету и аудиту) и исполнительным органам Общества отчетов по результатам деятельности структурного подразделения Общества, ответственного за организацию и осуществление внутреннего аудита,  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 управления рисками, внутреннего контроля и корпоративного управления.</w:t>
      </w: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both"/>
      </w:pPr>
      <w:r w:rsidRPr="00766720">
        <w:t>4.2.5 Проверка соблюдения членами исполнительных органов Общества и работниками Общества положений законодательства и внутренних документов Общества, касающихся инсайдерской информации и борьбы с коррупцией, соблюдения требований кодекса этики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 Для решения поставленных задачи и достижения целей структурное подразделение Общества, ответственное за организацию и осуществление внутреннего аудита, осуществляет следующие функции: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4.3.1. Оценка эффективности системы внутреннего контроля.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4.3.2. Оценка эффективности системы управления рисками.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4.3.3. Оценка корпоративного управления.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4.3.4. Проведение внутренних аудиторских иных</w:t>
      </w:r>
      <w:r w:rsidRPr="00766720" w:rsidDel="009A0016">
        <w:t xml:space="preserve"> </w:t>
      </w:r>
      <w:r w:rsidRPr="00766720">
        <w:t>проверок (по запросу или поручению органов управления Общества) в пределах компетенции, в том числе на основании информации, поступившей на «горячую линию».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4.3.5. Участие в проведении ревизионных проверок финансово-хозяйственной деятельности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4.3.6. Предоставление консультаций исполнительным органам Общества и работникам Общества по вопросам управления рисками, внутреннего контроля и корпоративного управления.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4.3.7. Осуществление мониторинга выполнения планов мероприятий по устранению недостатков и совершенствованию систем внутреннего контроля, управления рисками и корпоративного управления, разработанных руководителями объектов аудита по результатам внутренних аудиторских</w:t>
      </w:r>
      <w:r w:rsidRPr="00766720" w:rsidDel="009A0016">
        <w:t xml:space="preserve"> </w:t>
      </w:r>
      <w:r w:rsidRPr="00766720">
        <w:t>проверок Общества и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lastRenderedPageBreak/>
        <w:t>4.3.8. Координация деятельности с внешними аудиторами Общества и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4.3.9. Разработка и актуализация внутренних нормативных документов, регламентирующих деятельность структурного подразделения Общества,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4.3.10. Взаимодействие с подразделениями Общества по вопросам, относящимся к деятельности структурного подразделения Общества,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>5. Обеспечение независимости структурного подразделения Общества, ответственного за организацию и осуществление внутреннего аудита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Для целей обеспечения независимости и объективности структурного подразделения Общества, ответственного за организацию и осуществление внутреннего аудита: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5.1. Совет директоров Общества: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утверждает внутренние документы Общества, определяющие политику Общества в области организации и осуществления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утверждает план деятельности внутреннего аудита и бюджет структурного подразделения Общества, ответственного за организацию и осуществление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утверждает назначение и освобождение от занимаемой должности руководителя структурного подразделения, ответственного за организацию и осуществление внутреннего аудита, утверждает условия его трудового договора (контракта), определяет размер вознаграждения руководителя структурного подразделения Общества, ответственного за организацию и осуществление внутреннего аудита, условия и порядок его выплаты;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получает информацию о ходе выполнения плана деятельности внутреннего аудита и об осуществлении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рассматривает отчеты об оценке эффективности функционирования систем внутреннего контроля, управления рисками и корпоративного управления;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осуществляет иные полномочия в соответствии с Международными основами профессиональной практики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5.2. Комитет Совета директоров Общества по бюджету и аудиту: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предварительно рассматривает внутренние документы Общества, определяющие политику Общества в области организации и осуществления внутреннего аудита и дает рекомендации Совету директору Общества по их утверждению;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предварительно рассматривает решение об одобрении назначения и освобождения от занимаемой должности руководителя структурного подразделения Общества, ответственного за организацию и осуществление внутреннего аудита, а также предварительно рассматривает условия его трудового договора (контракта), размер его вознаграждения и предоставляет предложения (рекомендации) Совету директору Общества по его утверждению;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рассматривает план деятельности внутреннего аудита и бюджет структурного подразделения Общества, ответственного за организацию и осуществление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получает и рассматривает информацию о ходе выполнения плана деятельности внутреннего аудита и об осуществлении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рассматривает существенные ограничения полномочий или бюджета структурного подразделения Общества, ответственного за организацию и осуществление внутреннего аудита, или иных ограничений, способных негативно повлиять на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5.3. Генеральный директор Общества: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выделяет необходимые средства в рамках утвержденного бюджета структурного подразделения Общества, ответственного за организацию и осуществление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получает отчеты о деятельности структурного подразделения Общества, ответственного за организацию и осуществление внутреннего аудита;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t>оказывает поддержку во взаимодействии с подразделениями Общества;</w:t>
      </w:r>
    </w:p>
    <w:p w:rsidR="00766720" w:rsidRPr="00766720" w:rsidRDefault="00766720" w:rsidP="0076672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6720">
        <w:lastRenderedPageBreak/>
        <w:t>администрирует политики и процедуры деятельности структурного подразделения Общества,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 xml:space="preserve">6. </w:t>
      </w:r>
      <w:r w:rsidRPr="00766720">
        <w:rPr>
          <w:b/>
        </w:rPr>
        <w:t>Права, обязанности и ответственность руководителя</w:t>
      </w:r>
      <w:r w:rsidRPr="00766720" w:rsidDel="007D4E88">
        <w:rPr>
          <w:b/>
          <w:bCs/>
        </w:rPr>
        <w:t xml:space="preserve"> </w:t>
      </w:r>
      <w:r w:rsidRPr="00766720">
        <w:rPr>
          <w:b/>
          <w:bCs/>
        </w:rPr>
        <w:t>и работников структурного подразделения Общества, ответственного за организацию и осуществление внутреннего аудита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 Руководитель структурного подразделения Общества, ответственного за организацию и осуществление внутреннего аудита, имеет право: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6.1.1. Направлять требование о созыве Совета директоров Общества, иметь прямой доступ к председателю Комитета Совета директоров Общества по бюджету и аудиту и Генеральному директору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6.1.2. Разрабатывать план деятельности внутреннего аудита и представлять его на рассмотрение Комитета Совета директоров Общества по бюджету и аудиту.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6.1.3. Запрашивать и своевременно получать у исполнительных органов Общества и дочерних и зависимых обществ любую информацию и материалы, необходимые для выполнения своих должностных обязанностей.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6.1.4. Знакомиться с текущими и перспективными планами деятельности, проектами решений и решениями Совета директоров Общества и исполнительных органов Общества,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6.1.5. Доводить до сведения Совета директоров Общества (Комитета Совета директоров Общества по бюджету и аудиту) и исполнительных органов Общества, дочерних и зависимых обществ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структурного подразделения,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6.1.6. Привлекать по согласованию с Генеральным директором Общества работников Общества для выполнения проверок, а также привлекать по согласованию с Генеральным директором Общества работников Общества и Комитетом Совета директоров Общества по бюджету и аудиту сторонних экспертов для выполнения проверок.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 Работники структурного подразделения Общества, ответственного за организацию и осуществление внутреннего аудита, имеют право: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6.2.1. Запрашивать и своевременно получать беспрепятственный доступ к любым активам, документам, бухгалтерским записям и другой информации (в т.ч. в электронной форме) о деятельности Общества и дочерних и зависимых обществ, необходимой для выполнения ими своих должностных обязанностей, делать копии соответствующих документов.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6.2.2. Проводить интервью с исполнительными органами и работниками Общества и дочерних и зависимых обществ по вопросам проводимых проверок.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6.2.3. Получать доступ ко всем информационным ресурсам и программным обеспечениям подразделений Общества и дочерних и зависимых обществ для целей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6.2.4. Осуществлять фото и видеосъемку на территории объекта аудита с соблюдением внутренних документов Общества и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6.2.5. Изучать и оценивать любые документы, запрашиваемые в ходе выполнения внутренней аудиторской проверки, и направлять эти документы и/или соответствующую информацию руководителю структурного подразделения, ответственного за организацию и осуществление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6.2.6. Требовать у работников аудируемых</w:t>
      </w:r>
      <w:bookmarkStart w:id="0" w:name="_GoBack"/>
      <w:bookmarkEnd w:id="0"/>
      <w:r w:rsidRPr="00766720">
        <w:t xml:space="preserve"> подразделений Общества, дочерних и зависимых обществ письменных и устных пояснений по любым вопросам, которые имеют отношение к их непосредственной работе.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6.2.7. Запрашивать и получать необходимую помощь работников подразделений Общества, дочерних и зависимых обществ, в которых проводится проверка, а также помощь работников других подразделений /бизнес-функций Общества, дочерних и зависимых обществ.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lastRenderedPageBreak/>
        <w:t>6.2.8. Принимать участие в совещаниях рабочих групп в рамках проектов, затрагивающих системы внутреннего контроля, управления рисками и корпоративного управления.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6.2.9. Осуществлять иные действия, необходимые для достижения целей проверки.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6.3. Руководитель и работники структурного подразделения общества, ответственного за организацию и осуществление внутреннего аудита, обязаны: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6.3.1. Своевременно и добросовестно выполнять функции, предусмотренные настоящим Положением.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6.3.2. Соблюдать требования действующего законодательства Российской Федерации в части выполняемых функциональных обязанностей, Устава и внутренних документов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6.3.3. Проявлять объективность и независимость в своей деятельности.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6.3.4. Систематически повышать свою квалификацию.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6.4. Руководитель и работники структурного подразделения Общества, ответственного за организацию и осуществление внутреннего аудита, несут дисциплинарную, административную, гражданско-правовую и иную ответственность в случаях и в порядке, предусмотренных законодательством Российской Федерации, в том числе ответственность за разглашение сведений, составляющих коммерческую тайну Общества, ответственность за неисполнение требований законодательства Российской Федерации, связанных с инсайдерской информацией.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6.5. Руководитель структурного подразделения Общества, ответственного за организацию и осуществление внутреннего аудита, не осуществляет управление функциональными направлениями деятельности Общества, требующими принятия управленческих решений в отношении объектов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</w:p>
    <w:p w:rsidR="00766720" w:rsidRPr="00766720" w:rsidRDefault="00766720" w:rsidP="00766720">
      <w:pPr>
        <w:autoSpaceDE w:val="0"/>
        <w:autoSpaceDN w:val="0"/>
        <w:adjustRightInd w:val="0"/>
        <w:spacing w:after="240"/>
        <w:ind w:firstLine="567"/>
        <w:jc w:val="center"/>
        <w:rPr>
          <w:b/>
          <w:bCs/>
        </w:rPr>
      </w:pPr>
      <w:r w:rsidRPr="00766720">
        <w:rPr>
          <w:b/>
          <w:bCs/>
        </w:rPr>
        <w:t>7. Обеспечение качества и оценка деятельности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7.1. В целях осуществления надлежащего контроля качества и оценки деятельности внутреннего аудита руководитель структурного подразделения Общества, ответственного за организацию и осуществление внутреннего аудита, разрабатывает и поддерживает программу гарантии и повышения качества, охватывающую все виды деятельности внутреннего аудита.  Программа гарантии и повышения качества включает текущий мониторинг качества деятельности внутреннего аудита, периодические внутренние и внешние оценки качества внутреннего аудита, систему ключевых показателей эффективности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Внешняя оценка качества внутреннего аудита с привлечением сторонних экспертов проводится не реже одного раза в пять лет.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7.2. Руководитель структурного подразделения Общества, ответственного за организацию и осуществление внутреннего аудита, информирует Комитет Совета директоров Общества по бюджету и аудиту и Генерального директора Общества о деятельности в рамках программы гарантии и повышения качества внутреннего аудита, в том числе доводит информацию о результатах внутренних и внешних оценок.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66720">
        <w:rPr>
          <w:b/>
        </w:rPr>
        <w:t>8. Действие Политики. Порядок внесения</w:t>
      </w:r>
    </w:p>
    <w:p w:rsidR="00766720" w:rsidRPr="00766720" w:rsidRDefault="00766720" w:rsidP="00766720">
      <w:pPr>
        <w:autoSpaceDE w:val="0"/>
        <w:autoSpaceDN w:val="0"/>
        <w:adjustRightInd w:val="0"/>
        <w:spacing w:after="200"/>
        <w:ind w:firstLine="567"/>
        <w:jc w:val="center"/>
        <w:rPr>
          <w:b/>
        </w:rPr>
      </w:pPr>
      <w:r w:rsidRPr="00766720">
        <w:rPr>
          <w:b/>
        </w:rPr>
        <w:t>изменений и дополнений в Политику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8.1. Руководитель структурного подразделения Общества, ответственного за организацию и осуществление внутреннего аудита, периодически рассматривает вопрос о необходимости внесения изменений в настоящую Политику.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8.2. Изменения и дополнения в настоящую Политику могут быть внесены по решению Совета директоров Общества.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Совет директоров Общества может прекратить действие настоящей Политики и принять новую Политику в области внутреннего аудита.</w:t>
      </w:r>
    </w:p>
    <w:p w:rsidR="00766720" w:rsidRPr="00766720" w:rsidRDefault="00766720" w:rsidP="00766720">
      <w:pPr>
        <w:autoSpaceDE w:val="0"/>
        <w:autoSpaceDN w:val="0"/>
        <w:adjustRightInd w:val="0"/>
        <w:ind w:firstLine="567"/>
        <w:jc w:val="both"/>
      </w:pPr>
      <w:r w:rsidRPr="00766720">
        <w:t>8.3. В случае противоречия норм законодательства Российской Федерации и настоящей Политики применяются нормы действующего законодательства Российской Федерации.</w:t>
      </w:r>
    </w:p>
    <w:p w:rsidR="00DD4493" w:rsidRPr="00766720" w:rsidRDefault="00DD4493"/>
    <w:sectPr w:rsidR="00DD4493" w:rsidRPr="00766720" w:rsidSect="00766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F8A"/>
    <w:multiLevelType w:val="hybridMultilevel"/>
    <w:tmpl w:val="99C810F0"/>
    <w:lvl w:ilvl="0" w:tplc="F84C261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A6EB7"/>
    <w:multiLevelType w:val="hybridMultilevel"/>
    <w:tmpl w:val="5846FE34"/>
    <w:lvl w:ilvl="0" w:tplc="F84C26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C"/>
    <w:rsid w:val="00624AFC"/>
    <w:rsid w:val="00766720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65B3-73E8-41C2-98FE-CD4F3EE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720"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720"/>
    <w:rPr>
      <w:rFonts w:ascii="Arial" w:eastAsia="Times New Roman" w:hAnsi="Arial" w:cs="Arial"/>
      <w:sz w:val="20"/>
      <w:szCs w:val="24"/>
      <w:u w:val="single"/>
      <w:lang w:eastAsia="ru-RU"/>
    </w:rPr>
  </w:style>
  <w:style w:type="paragraph" w:styleId="a3">
    <w:name w:val="Plain Text"/>
    <w:aliases w:val="Текст Знак Знак,Текст Знак Знак Знак Знак,Текст1,Текст Знак Знак Знак Знак2,Текст Знак Знак Знак2"/>
    <w:basedOn w:val="a"/>
    <w:link w:val="a4"/>
    <w:rsid w:val="00766720"/>
    <w:pPr>
      <w:ind w:firstLine="737"/>
      <w:jc w:val="both"/>
    </w:pPr>
    <w:rPr>
      <w:rFonts w:cs="Courier New"/>
      <w:sz w:val="28"/>
      <w:szCs w:val="20"/>
    </w:rPr>
  </w:style>
  <w:style w:type="character" w:customStyle="1" w:styleId="a4">
    <w:name w:val="Текст Знак"/>
    <w:aliases w:val="Текст Знак Знак Знак,Текст Знак Знак Знак Знак Знак,Текст1 Знак,Текст Знак Знак Знак Знак2 Знак,Текст Знак Знак Знак2 Знак"/>
    <w:basedOn w:val="a0"/>
    <w:link w:val="a3"/>
    <w:rsid w:val="0076672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6720"/>
    <w:pPr>
      <w:ind w:left="720"/>
      <w:contextualSpacing/>
    </w:pPr>
  </w:style>
  <w:style w:type="paragraph" w:styleId="21">
    <w:name w:val="Body Text Indent 2"/>
    <w:basedOn w:val="a"/>
    <w:link w:val="22"/>
    <w:rsid w:val="00766720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66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Ольга Геннадьевна</dc:creator>
  <cp:keywords/>
  <dc:description/>
  <cp:lastModifiedBy>Логунова Ольга Геннадьевна</cp:lastModifiedBy>
  <cp:revision>2</cp:revision>
  <dcterms:created xsi:type="dcterms:W3CDTF">2019-08-06T06:53:00Z</dcterms:created>
  <dcterms:modified xsi:type="dcterms:W3CDTF">2019-08-06T06:55:00Z</dcterms:modified>
</cp:coreProperties>
</file>